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00000" w14:textId="77777777" w:rsidR="0044295A" w:rsidRDefault="001E1CC8">
      <w:pPr>
        <w:spacing w:after="0"/>
        <w:jc w:val="right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Барыл</w:t>
      </w:r>
      <w:proofErr w:type="spellEnd"/>
    </w:p>
    <w:p w14:paraId="04000000" w14:textId="77777777" w:rsidR="0044295A" w:rsidRDefault="0044295A">
      <w:pPr>
        <w:spacing w:after="0"/>
        <w:ind w:left="5387"/>
        <w:jc w:val="right"/>
        <w:rPr>
          <w:rFonts w:ascii="Times New Roman" w:hAnsi="Times New Roman"/>
          <w:sz w:val="24"/>
        </w:rPr>
      </w:pPr>
    </w:p>
    <w:p w14:paraId="05000000" w14:textId="77777777" w:rsidR="0044295A" w:rsidRDefault="001E1CC8">
      <w:pPr>
        <w:spacing w:after="0"/>
        <w:ind w:left="5387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Саха </w:t>
      </w:r>
      <w:proofErr w:type="spellStart"/>
      <w:r>
        <w:rPr>
          <w:rFonts w:ascii="Times New Roman" w:hAnsi="Times New Roman"/>
          <w:sz w:val="24"/>
        </w:rPr>
        <w:t>Ө</w:t>
      </w:r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өспүүбүлүкэтин</w:t>
      </w:r>
      <w:proofErr w:type="spellEnd"/>
    </w:p>
    <w:p w14:paraId="06000000" w14:textId="77777777" w:rsidR="0044295A" w:rsidRDefault="001E1CC8">
      <w:pPr>
        <w:spacing w:after="0"/>
        <w:ind w:left="5387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Ил </w:t>
      </w:r>
      <w:proofErr w:type="spellStart"/>
      <w:r>
        <w:rPr>
          <w:rFonts w:ascii="Times New Roman" w:hAnsi="Times New Roman"/>
          <w:sz w:val="24"/>
        </w:rPr>
        <w:t>Дарханын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киллэриитэ</w:t>
      </w:r>
      <w:proofErr w:type="spellEnd"/>
    </w:p>
    <w:p w14:paraId="07000000" w14:textId="77777777" w:rsidR="0044295A" w:rsidRDefault="0044295A">
      <w:pPr>
        <w:spacing w:after="0"/>
        <w:jc w:val="right"/>
        <w:rPr>
          <w:rFonts w:ascii="Times New Roman" w:hAnsi="Times New Roman"/>
          <w:sz w:val="24"/>
        </w:rPr>
      </w:pPr>
    </w:p>
    <w:p w14:paraId="79A7FFD2" w14:textId="77777777" w:rsidR="00301B5B" w:rsidRPr="00301B5B" w:rsidRDefault="00301B5B" w:rsidP="00301B5B">
      <w:pPr>
        <w:suppressAutoHyphens/>
        <w:spacing w:after="0" w:line="240" w:lineRule="auto"/>
        <w:jc w:val="right"/>
        <w:rPr>
          <w:rFonts w:ascii="Times New Roman" w:hAnsi="Times New Roman"/>
          <w:b/>
          <w:color w:val="auto"/>
          <w:sz w:val="36"/>
          <w:szCs w:val="36"/>
          <w:lang w:eastAsia="zh-CN"/>
        </w:rPr>
      </w:pPr>
      <w:r w:rsidRPr="00301B5B">
        <w:rPr>
          <w:rFonts w:ascii="Times New Roman" w:hAnsi="Times New Roman"/>
          <w:b/>
          <w:color w:val="auto"/>
          <w:sz w:val="36"/>
          <w:szCs w:val="36"/>
          <w:lang w:eastAsia="zh-CN"/>
        </w:rPr>
        <w:t>264-7</w:t>
      </w:r>
    </w:p>
    <w:p w14:paraId="08000000" w14:textId="77777777" w:rsidR="0044295A" w:rsidRDefault="0044295A">
      <w:pPr>
        <w:rPr>
          <w:rFonts w:ascii="Times New Roman" w:hAnsi="Times New Roman"/>
          <w:sz w:val="24"/>
        </w:rPr>
      </w:pPr>
      <w:bookmarkStart w:id="0" w:name="_GoBack"/>
      <w:bookmarkEnd w:id="0"/>
    </w:p>
    <w:p w14:paraId="09000000" w14:textId="77777777" w:rsidR="0044295A" w:rsidRDefault="001E1CC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САХА Ө</w:t>
      </w:r>
      <w:proofErr w:type="gramStart"/>
      <w:r>
        <w:rPr>
          <w:rFonts w:ascii="Times New Roman" w:hAnsi="Times New Roman"/>
          <w:b/>
          <w:sz w:val="24"/>
        </w:rPr>
        <w:t>Р</w:t>
      </w:r>
      <w:proofErr w:type="gramEnd"/>
      <w:r>
        <w:rPr>
          <w:rFonts w:ascii="Times New Roman" w:hAnsi="Times New Roman"/>
          <w:b/>
          <w:sz w:val="24"/>
        </w:rPr>
        <w:t>ӨСПҮҮБҮЛҮКЭТИН СОКУОНА</w:t>
      </w:r>
    </w:p>
    <w:p w14:paraId="0A000000" w14:textId="77777777" w:rsidR="0044295A" w:rsidRDefault="0044295A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0B000000" w14:textId="77777777" w:rsidR="0044295A" w:rsidRDefault="001E1CC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2024 </w:t>
      </w:r>
      <w:proofErr w:type="spellStart"/>
      <w:r>
        <w:rPr>
          <w:rFonts w:ascii="Times New Roman" w:hAnsi="Times New Roman"/>
          <w:b/>
          <w:sz w:val="24"/>
        </w:rPr>
        <w:t>сылга</w:t>
      </w:r>
      <w:proofErr w:type="spellEnd"/>
      <w:r>
        <w:rPr>
          <w:rFonts w:ascii="Times New Roman" w:hAnsi="Times New Roman"/>
          <w:b/>
          <w:sz w:val="24"/>
        </w:rPr>
        <w:t xml:space="preserve"> Саха </w:t>
      </w:r>
      <w:proofErr w:type="spellStart"/>
      <w:r>
        <w:rPr>
          <w:rFonts w:ascii="Times New Roman" w:hAnsi="Times New Roman"/>
          <w:b/>
          <w:sz w:val="24"/>
        </w:rPr>
        <w:t>Ө</w:t>
      </w:r>
      <w:proofErr w:type="gramStart"/>
      <w:r>
        <w:rPr>
          <w:rFonts w:ascii="Times New Roman" w:hAnsi="Times New Roman"/>
          <w:b/>
          <w:sz w:val="24"/>
        </w:rPr>
        <w:t>р</w:t>
      </w:r>
      <w:proofErr w:type="gramEnd"/>
      <w:r>
        <w:rPr>
          <w:rFonts w:ascii="Times New Roman" w:hAnsi="Times New Roman"/>
          <w:b/>
          <w:sz w:val="24"/>
        </w:rPr>
        <w:t>өспүүбүлүкэтин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судаарыстыбаннай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бүддьүөтүн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толоруу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туһунан</w:t>
      </w:r>
      <w:proofErr w:type="spellEnd"/>
    </w:p>
    <w:p w14:paraId="0C000000" w14:textId="77777777" w:rsidR="0044295A" w:rsidRDefault="0044295A">
      <w:pPr>
        <w:spacing w:after="0"/>
        <w:rPr>
          <w:rFonts w:ascii="Times New Roman" w:hAnsi="Times New Roman"/>
          <w:sz w:val="24"/>
        </w:rPr>
      </w:pPr>
    </w:p>
    <w:p w14:paraId="0D000000" w14:textId="77777777" w:rsidR="0044295A" w:rsidRDefault="0044295A">
      <w:pPr>
        <w:spacing w:after="0" w:line="360" w:lineRule="auto"/>
        <w:ind w:firstLine="709"/>
        <w:rPr>
          <w:rFonts w:ascii="Times New Roman" w:hAnsi="Times New Roman"/>
          <w:b/>
          <w:i/>
          <w:sz w:val="24"/>
        </w:rPr>
      </w:pPr>
    </w:p>
    <w:p w14:paraId="0E000000" w14:textId="77777777" w:rsidR="0044295A" w:rsidRDefault="001E1CC8">
      <w:pPr>
        <w:spacing w:after="0" w:line="360" w:lineRule="auto"/>
        <w:ind w:firstLine="709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1 </w:t>
      </w:r>
      <w:proofErr w:type="spellStart"/>
      <w:r>
        <w:rPr>
          <w:rFonts w:ascii="Times New Roman" w:hAnsi="Times New Roman"/>
          <w:b/>
          <w:i/>
          <w:sz w:val="24"/>
        </w:rPr>
        <w:t>ыстатыйа</w:t>
      </w:r>
      <w:proofErr w:type="spellEnd"/>
    </w:p>
    <w:p w14:paraId="0F000000" w14:textId="77777777" w:rsidR="0044295A" w:rsidRDefault="001E1CC8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2024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сылга</w:t>
      </w:r>
      <w:proofErr w:type="spellEnd"/>
      <w:r>
        <w:rPr>
          <w:rFonts w:ascii="Times New Roman" w:hAnsi="Times New Roman"/>
          <w:sz w:val="24"/>
        </w:rPr>
        <w:t xml:space="preserve"> Саха </w:t>
      </w:r>
      <w:proofErr w:type="spellStart"/>
      <w:r>
        <w:rPr>
          <w:rFonts w:ascii="Times New Roman" w:hAnsi="Times New Roman"/>
          <w:sz w:val="24"/>
        </w:rPr>
        <w:t>Ө</w:t>
      </w:r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өспүүбүлүкэтин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судаарыстыбаннай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бүддьүөтүн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толоруу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туһунан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отчуоту</w:t>
      </w:r>
      <w:proofErr w:type="spellEnd"/>
      <w:r>
        <w:rPr>
          <w:rFonts w:ascii="Times New Roman" w:hAnsi="Times New Roman"/>
          <w:sz w:val="24"/>
        </w:rPr>
        <w:t xml:space="preserve"> 330 969 121,4 </w:t>
      </w:r>
      <w:proofErr w:type="spellStart"/>
      <w:r>
        <w:rPr>
          <w:rFonts w:ascii="Times New Roman" w:hAnsi="Times New Roman"/>
          <w:sz w:val="24"/>
        </w:rPr>
        <w:t>тыһ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солкуобай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суумалаах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дохуоттаах</w:t>
      </w:r>
      <w:proofErr w:type="spellEnd"/>
      <w:r>
        <w:rPr>
          <w:rFonts w:ascii="Times New Roman" w:hAnsi="Times New Roman"/>
          <w:sz w:val="24"/>
        </w:rPr>
        <w:t xml:space="preserve">, 351 872 823,4 </w:t>
      </w:r>
      <w:proofErr w:type="spellStart"/>
      <w:r>
        <w:rPr>
          <w:rFonts w:ascii="Times New Roman" w:hAnsi="Times New Roman"/>
          <w:sz w:val="24"/>
        </w:rPr>
        <w:t>тыһ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солкуобай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суумалаах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ороскуоттаах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ороскуот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дохуоту</w:t>
      </w:r>
      <w:proofErr w:type="spellEnd"/>
      <w:r>
        <w:rPr>
          <w:rFonts w:ascii="Times New Roman" w:hAnsi="Times New Roman"/>
          <w:sz w:val="24"/>
        </w:rPr>
        <w:t xml:space="preserve"> 20 903 702,0 </w:t>
      </w:r>
      <w:proofErr w:type="spellStart"/>
      <w:r>
        <w:rPr>
          <w:rFonts w:ascii="Times New Roman" w:hAnsi="Times New Roman"/>
          <w:sz w:val="24"/>
        </w:rPr>
        <w:t>тыһ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солкуобай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суума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куоһарыылаах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бигэргэ</w:t>
      </w:r>
      <w:r>
        <w:rPr>
          <w:rFonts w:ascii="Times New Roman" w:hAnsi="Times New Roman"/>
          <w:sz w:val="24"/>
        </w:rPr>
        <w:t>тэргэ</w:t>
      </w:r>
      <w:proofErr w:type="spellEnd"/>
      <w:r>
        <w:rPr>
          <w:rFonts w:ascii="Times New Roman" w:hAnsi="Times New Roman"/>
          <w:sz w:val="24"/>
        </w:rPr>
        <w:t>.</w:t>
      </w:r>
    </w:p>
    <w:p w14:paraId="10000000" w14:textId="77777777" w:rsidR="0044295A" w:rsidRDefault="0044295A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</w:p>
    <w:p w14:paraId="11000000" w14:textId="77777777" w:rsidR="0044295A" w:rsidRDefault="001E1CC8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2 </w:t>
      </w:r>
      <w:proofErr w:type="spellStart"/>
      <w:r>
        <w:rPr>
          <w:rFonts w:ascii="Times New Roman" w:hAnsi="Times New Roman"/>
          <w:b/>
          <w:i/>
          <w:sz w:val="24"/>
        </w:rPr>
        <w:t>ыстатыйа</w:t>
      </w:r>
      <w:proofErr w:type="spellEnd"/>
    </w:p>
    <w:p w14:paraId="12000000" w14:textId="77777777" w:rsidR="0044295A" w:rsidRDefault="001E1CC8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Толорууну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бигэргэтэргэ</w:t>
      </w:r>
      <w:proofErr w:type="spellEnd"/>
      <w:r>
        <w:rPr>
          <w:rFonts w:ascii="Times New Roman" w:hAnsi="Times New Roman"/>
          <w:sz w:val="24"/>
        </w:rPr>
        <w:t>:</w:t>
      </w:r>
    </w:p>
    <w:p w14:paraId="13000000" w14:textId="77777777" w:rsidR="0044295A" w:rsidRDefault="001E1CC8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proofErr w:type="spellStart"/>
      <w:r>
        <w:rPr>
          <w:rFonts w:ascii="Times New Roman" w:hAnsi="Times New Roman"/>
          <w:sz w:val="24"/>
        </w:rPr>
        <w:t>бу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Сокуон</w:t>
      </w:r>
      <w:proofErr w:type="spellEnd"/>
      <w:r>
        <w:rPr>
          <w:rFonts w:ascii="Times New Roman" w:hAnsi="Times New Roman"/>
          <w:sz w:val="24"/>
        </w:rPr>
        <w:t xml:space="preserve"> 1 </w:t>
      </w:r>
      <w:proofErr w:type="spellStart"/>
      <w:r>
        <w:rPr>
          <w:rFonts w:ascii="Times New Roman" w:hAnsi="Times New Roman"/>
          <w:sz w:val="24"/>
        </w:rPr>
        <w:t>сыһыарыытын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быһыытынан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бүддьүөт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дохуотун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классификациятын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куодунан</w:t>
      </w:r>
      <w:proofErr w:type="spellEnd"/>
      <w:r>
        <w:rPr>
          <w:rFonts w:ascii="Times New Roman" w:hAnsi="Times New Roman"/>
          <w:sz w:val="24"/>
        </w:rPr>
        <w:t xml:space="preserve"> 2024 </w:t>
      </w:r>
      <w:proofErr w:type="spellStart"/>
      <w:r>
        <w:rPr>
          <w:rFonts w:ascii="Times New Roman" w:hAnsi="Times New Roman"/>
          <w:sz w:val="24"/>
        </w:rPr>
        <w:t>сылга</w:t>
      </w:r>
      <w:proofErr w:type="spellEnd"/>
      <w:r>
        <w:rPr>
          <w:rFonts w:ascii="Times New Roman" w:hAnsi="Times New Roman"/>
          <w:sz w:val="24"/>
        </w:rPr>
        <w:t xml:space="preserve"> Саха </w:t>
      </w:r>
      <w:proofErr w:type="spellStart"/>
      <w:r>
        <w:rPr>
          <w:rFonts w:ascii="Times New Roman" w:hAnsi="Times New Roman"/>
          <w:sz w:val="24"/>
        </w:rPr>
        <w:t>Ө</w:t>
      </w:r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өспүүбүлүкэтин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судаарыстыбаннай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бүддьүөтүн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дохуотун</w:t>
      </w:r>
      <w:proofErr w:type="spellEnd"/>
      <w:r>
        <w:rPr>
          <w:rFonts w:ascii="Times New Roman" w:hAnsi="Times New Roman"/>
          <w:sz w:val="24"/>
        </w:rPr>
        <w:t>;</w:t>
      </w:r>
    </w:p>
    <w:p w14:paraId="14000000" w14:textId="77777777" w:rsidR="0044295A" w:rsidRDefault="001E1CC8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Сокуон</w:t>
      </w:r>
      <w:proofErr w:type="spellEnd"/>
      <w:r>
        <w:rPr>
          <w:rFonts w:ascii="Times New Roman" w:hAnsi="Times New Roman"/>
          <w:sz w:val="24"/>
        </w:rPr>
        <w:t xml:space="preserve"> 2 </w:t>
      </w:r>
      <w:proofErr w:type="spellStart"/>
      <w:r>
        <w:rPr>
          <w:rFonts w:ascii="Times New Roman" w:hAnsi="Times New Roman"/>
          <w:sz w:val="24"/>
        </w:rPr>
        <w:t>сыһыарыытын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быһыытынан</w:t>
      </w:r>
      <w:proofErr w:type="spellEnd"/>
      <w:r>
        <w:rPr>
          <w:rFonts w:ascii="Times New Roman" w:hAnsi="Times New Roman"/>
          <w:sz w:val="24"/>
        </w:rPr>
        <w:t xml:space="preserve"> Саха </w:t>
      </w:r>
      <w:proofErr w:type="spellStart"/>
      <w:r>
        <w:rPr>
          <w:rFonts w:ascii="Times New Roman" w:hAnsi="Times New Roman"/>
          <w:sz w:val="24"/>
        </w:rPr>
        <w:t>Ө</w:t>
      </w:r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өспүүбүлүкэтин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судаа</w:t>
      </w:r>
      <w:r>
        <w:rPr>
          <w:rFonts w:ascii="Times New Roman" w:hAnsi="Times New Roman"/>
          <w:sz w:val="24"/>
        </w:rPr>
        <w:t>рыстыбаннай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бырагыраамаларынан</w:t>
      </w:r>
      <w:proofErr w:type="spellEnd"/>
      <w:r>
        <w:rPr>
          <w:rFonts w:ascii="Times New Roman" w:hAnsi="Times New Roman"/>
          <w:sz w:val="24"/>
        </w:rPr>
        <w:t xml:space="preserve"> 2024 </w:t>
      </w:r>
      <w:proofErr w:type="spellStart"/>
      <w:r>
        <w:rPr>
          <w:rFonts w:ascii="Times New Roman" w:hAnsi="Times New Roman"/>
          <w:sz w:val="24"/>
        </w:rPr>
        <w:t>сылга</w:t>
      </w:r>
      <w:proofErr w:type="spellEnd"/>
      <w:r>
        <w:rPr>
          <w:rFonts w:ascii="Times New Roman" w:hAnsi="Times New Roman"/>
          <w:sz w:val="24"/>
        </w:rPr>
        <w:t xml:space="preserve"> Саха </w:t>
      </w:r>
      <w:proofErr w:type="spellStart"/>
      <w:r>
        <w:rPr>
          <w:rFonts w:ascii="Times New Roman" w:hAnsi="Times New Roman"/>
          <w:sz w:val="24"/>
        </w:rPr>
        <w:t>Өрөспүүбүлүкэтин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судаарыстыбаннай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бүддьүөтүн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ороскуотун</w:t>
      </w:r>
      <w:proofErr w:type="spellEnd"/>
      <w:r>
        <w:rPr>
          <w:rFonts w:ascii="Times New Roman" w:hAnsi="Times New Roman"/>
          <w:sz w:val="24"/>
        </w:rPr>
        <w:t>;</w:t>
      </w:r>
    </w:p>
    <w:p w14:paraId="15000000" w14:textId="77777777" w:rsidR="0044295A" w:rsidRDefault="001E1CC8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proofErr w:type="spellStart"/>
      <w:r>
        <w:rPr>
          <w:rFonts w:ascii="Times New Roman" w:hAnsi="Times New Roman"/>
          <w:sz w:val="24"/>
        </w:rPr>
        <w:t>бу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Сокуон</w:t>
      </w:r>
      <w:proofErr w:type="spellEnd"/>
      <w:r>
        <w:rPr>
          <w:rFonts w:ascii="Times New Roman" w:hAnsi="Times New Roman"/>
          <w:sz w:val="24"/>
        </w:rPr>
        <w:t xml:space="preserve"> 3 </w:t>
      </w:r>
      <w:proofErr w:type="spellStart"/>
      <w:r>
        <w:rPr>
          <w:rFonts w:ascii="Times New Roman" w:hAnsi="Times New Roman"/>
          <w:sz w:val="24"/>
        </w:rPr>
        <w:t>сыһыарыытын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быһыытынан</w:t>
      </w:r>
      <w:proofErr w:type="spellEnd"/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2024 </w:t>
      </w:r>
      <w:proofErr w:type="spellStart"/>
      <w:r>
        <w:rPr>
          <w:rFonts w:ascii="Times New Roman" w:hAnsi="Times New Roman"/>
          <w:sz w:val="24"/>
        </w:rPr>
        <w:t>сылга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үлэ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бырагыраамаҕа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киирбэтэх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хайысхаларынан</w:t>
      </w:r>
      <w:proofErr w:type="spellEnd"/>
      <w:r>
        <w:rPr>
          <w:rFonts w:ascii="Times New Roman" w:hAnsi="Times New Roman"/>
          <w:sz w:val="24"/>
        </w:rPr>
        <w:t xml:space="preserve"> Саха </w:t>
      </w:r>
      <w:proofErr w:type="spellStart"/>
      <w:r>
        <w:rPr>
          <w:rFonts w:ascii="Times New Roman" w:hAnsi="Times New Roman"/>
          <w:sz w:val="24"/>
        </w:rPr>
        <w:t>Ө</w:t>
      </w:r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өспүүбүлүкэтин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судаарыстыбаннай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бүддьүөтүн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ороскуотун</w:t>
      </w:r>
      <w:proofErr w:type="spellEnd"/>
      <w:r>
        <w:rPr>
          <w:rFonts w:ascii="Times New Roman" w:hAnsi="Times New Roman"/>
          <w:sz w:val="24"/>
        </w:rPr>
        <w:t>;</w:t>
      </w:r>
    </w:p>
    <w:p w14:paraId="16000000" w14:textId="77777777" w:rsidR="0044295A" w:rsidRDefault="001E1CC8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proofErr w:type="spellStart"/>
      <w:r>
        <w:rPr>
          <w:rFonts w:ascii="Times New Roman" w:hAnsi="Times New Roman"/>
          <w:sz w:val="24"/>
        </w:rPr>
        <w:t>бу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Сокуон</w:t>
      </w:r>
      <w:proofErr w:type="spellEnd"/>
      <w:r>
        <w:rPr>
          <w:rFonts w:ascii="Times New Roman" w:hAnsi="Times New Roman"/>
          <w:sz w:val="24"/>
        </w:rPr>
        <w:t xml:space="preserve"> 4 </w:t>
      </w:r>
      <w:proofErr w:type="spellStart"/>
      <w:r>
        <w:rPr>
          <w:rFonts w:ascii="Times New Roman" w:hAnsi="Times New Roman"/>
          <w:sz w:val="24"/>
        </w:rPr>
        <w:t>сыһыарыытын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быһыытынан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ороскуот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биэдэмистибэтээҕи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тутулунан</w:t>
      </w:r>
      <w:proofErr w:type="spellEnd"/>
      <w:r>
        <w:rPr>
          <w:rFonts w:ascii="Times New Roman" w:hAnsi="Times New Roman"/>
          <w:sz w:val="24"/>
        </w:rPr>
        <w:t xml:space="preserve"> 2024 </w:t>
      </w:r>
      <w:proofErr w:type="spellStart"/>
      <w:r>
        <w:rPr>
          <w:rFonts w:ascii="Times New Roman" w:hAnsi="Times New Roman"/>
          <w:sz w:val="24"/>
        </w:rPr>
        <w:t>сылга</w:t>
      </w:r>
      <w:proofErr w:type="spellEnd"/>
      <w:r>
        <w:rPr>
          <w:rFonts w:ascii="Times New Roman" w:hAnsi="Times New Roman"/>
          <w:sz w:val="24"/>
        </w:rPr>
        <w:t xml:space="preserve"> Саха </w:t>
      </w:r>
      <w:proofErr w:type="spellStart"/>
      <w:r>
        <w:rPr>
          <w:rFonts w:ascii="Times New Roman" w:hAnsi="Times New Roman"/>
          <w:sz w:val="24"/>
        </w:rPr>
        <w:t>Ө</w:t>
      </w:r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өспүүбүлүкэтин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судаарыстыбаннай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бүддьүөтүн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ороскуотун</w:t>
      </w:r>
      <w:proofErr w:type="spellEnd"/>
      <w:r>
        <w:rPr>
          <w:rFonts w:ascii="Times New Roman" w:hAnsi="Times New Roman"/>
          <w:sz w:val="24"/>
        </w:rPr>
        <w:t>;</w:t>
      </w:r>
    </w:p>
    <w:p w14:paraId="17000000" w14:textId="77777777" w:rsidR="0044295A" w:rsidRDefault="001E1CC8">
      <w:pPr>
        <w:pStyle w:val="a9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Сокуон</w:t>
      </w:r>
      <w:proofErr w:type="spellEnd"/>
      <w:r>
        <w:rPr>
          <w:rFonts w:ascii="Times New Roman" w:hAnsi="Times New Roman"/>
          <w:sz w:val="24"/>
        </w:rPr>
        <w:t xml:space="preserve"> 5 </w:t>
      </w:r>
      <w:proofErr w:type="spellStart"/>
      <w:r>
        <w:rPr>
          <w:rFonts w:ascii="Times New Roman" w:hAnsi="Times New Roman"/>
          <w:sz w:val="24"/>
        </w:rPr>
        <w:t>сыһыарыытын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быһыытынан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бүддьүөт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ороскуотун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классификациятын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түһүмэхтэринэн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уонна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хос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түһүмэхтэринэн</w:t>
      </w:r>
      <w:proofErr w:type="spellEnd"/>
      <w:r>
        <w:rPr>
          <w:rFonts w:ascii="Times New Roman" w:hAnsi="Times New Roman"/>
          <w:sz w:val="24"/>
        </w:rPr>
        <w:t xml:space="preserve"> 2024 </w:t>
      </w:r>
      <w:proofErr w:type="spellStart"/>
      <w:r>
        <w:rPr>
          <w:rFonts w:ascii="Times New Roman" w:hAnsi="Times New Roman"/>
          <w:sz w:val="24"/>
        </w:rPr>
        <w:t>сылга</w:t>
      </w:r>
      <w:proofErr w:type="spellEnd"/>
      <w:r>
        <w:rPr>
          <w:rFonts w:ascii="Times New Roman" w:hAnsi="Times New Roman"/>
          <w:sz w:val="24"/>
        </w:rPr>
        <w:t xml:space="preserve"> Саха </w:t>
      </w:r>
      <w:proofErr w:type="spellStart"/>
      <w:r>
        <w:rPr>
          <w:rFonts w:ascii="Times New Roman" w:hAnsi="Times New Roman"/>
          <w:sz w:val="24"/>
        </w:rPr>
        <w:t>Ө</w:t>
      </w:r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өспүүбүлүкэтин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судаарыстыбаннай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бүддьүөтүн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ороскуотун</w:t>
      </w:r>
      <w:proofErr w:type="spellEnd"/>
      <w:r>
        <w:rPr>
          <w:rFonts w:ascii="Times New Roman" w:hAnsi="Times New Roman"/>
          <w:sz w:val="24"/>
        </w:rPr>
        <w:t>.</w:t>
      </w:r>
    </w:p>
    <w:p w14:paraId="18000000" w14:textId="77777777" w:rsidR="0044295A" w:rsidRDefault="0044295A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19000000" w14:textId="77777777" w:rsidR="0044295A" w:rsidRDefault="001E1CC8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3 </w:t>
      </w:r>
      <w:proofErr w:type="spellStart"/>
      <w:r>
        <w:rPr>
          <w:rFonts w:ascii="Times New Roman" w:hAnsi="Times New Roman"/>
          <w:b/>
          <w:i/>
          <w:sz w:val="24"/>
        </w:rPr>
        <w:t>ыстатыйа</w:t>
      </w:r>
      <w:proofErr w:type="spellEnd"/>
    </w:p>
    <w:p w14:paraId="1A000000" w14:textId="77777777" w:rsidR="0044295A" w:rsidRDefault="001E1CC8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Бу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Сокуон</w:t>
      </w:r>
      <w:proofErr w:type="spellEnd"/>
      <w:r>
        <w:rPr>
          <w:rFonts w:ascii="Times New Roman" w:hAnsi="Times New Roman"/>
          <w:sz w:val="24"/>
        </w:rPr>
        <w:t xml:space="preserve"> 6 </w:t>
      </w:r>
      <w:proofErr w:type="spellStart"/>
      <w:r>
        <w:rPr>
          <w:rFonts w:ascii="Times New Roman" w:hAnsi="Times New Roman"/>
          <w:sz w:val="24"/>
        </w:rPr>
        <w:t>сыһыарыытын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быһыытынан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бүддьүөт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дэписсиитин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үбүлээһин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источниктарын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классификациятын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куодунан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бүддьүөт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дэписсиитин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ис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үбүлээһин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источниктарынан</w:t>
      </w:r>
      <w:proofErr w:type="spellEnd"/>
      <w:r>
        <w:rPr>
          <w:rFonts w:ascii="Times New Roman" w:hAnsi="Times New Roman"/>
          <w:sz w:val="24"/>
        </w:rPr>
        <w:t xml:space="preserve"> 2024 </w:t>
      </w:r>
      <w:proofErr w:type="spellStart"/>
      <w:r>
        <w:rPr>
          <w:rFonts w:ascii="Times New Roman" w:hAnsi="Times New Roman"/>
          <w:sz w:val="24"/>
        </w:rPr>
        <w:t>сылга</w:t>
      </w:r>
      <w:proofErr w:type="spellEnd"/>
      <w:r>
        <w:rPr>
          <w:rFonts w:ascii="Times New Roman" w:hAnsi="Times New Roman"/>
          <w:sz w:val="24"/>
        </w:rPr>
        <w:t xml:space="preserve"> Сах</w:t>
      </w:r>
      <w:r>
        <w:rPr>
          <w:rFonts w:ascii="Times New Roman" w:hAnsi="Times New Roman"/>
          <w:sz w:val="24"/>
        </w:rPr>
        <w:t xml:space="preserve">а </w:t>
      </w:r>
      <w:proofErr w:type="spellStart"/>
      <w:r>
        <w:rPr>
          <w:rFonts w:ascii="Times New Roman" w:hAnsi="Times New Roman"/>
          <w:sz w:val="24"/>
        </w:rPr>
        <w:t>Ө</w:t>
      </w:r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өспүүбүлүкэтин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судаарыстыбаннай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бүддьүөтүн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толорууну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бигэргэтэргэ</w:t>
      </w:r>
      <w:proofErr w:type="spellEnd"/>
      <w:r>
        <w:rPr>
          <w:rFonts w:ascii="Times New Roman" w:hAnsi="Times New Roman"/>
          <w:sz w:val="24"/>
        </w:rPr>
        <w:t>.</w:t>
      </w:r>
    </w:p>
    <w:p w14:paraId="1B000000" w14:textId="77777777" w:rsidR="0044295A" w:rsidRDefault="0044295A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</w:p>
    <w:p w14:paraId="1C000000" w14:textId="77777777" w:rsidR="0044295A" w:rsidRDefault="001E1CC8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4 </w:t>
      </w:r>
      <w:proofErr w:type="spellStart"/>
      <w:r>
        <w:rPr>
          <w:rFonts w:ascii="Times New Roman" w:hAnsi="Times New Roman"/>
          <w:b/>
          <w:i/>
          <w:sz w:val="24"/>
        </w:rPr>
        <w:t>ыстатыйа</w:t>
      </w:r>
      <w:proofErr w:type="spellEnd"/>
    </w:p>
    <w:p w14:paraId="1D000000" w14:textId="77777777" w:rsidR="0044295A" w:rsidRDefault="001E1CC8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Сокуон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дьиҥ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таһымнаах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бэчээккэ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тахсыбыт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күнүттэн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күүһүгэр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киирэр</w:t>
      </w:r>
      <w:proofErr w:type="spellEnd"/>
      <w:r>
        <w:rPr>
          <w:rFonts w:ascii="Times New Roman" w:hAnsi="Times New Roman"/>
          <w:sz w:val="24"/>
        </w:rPr>
        <w:t>.</w:t>
      </w:r>
    </w:p>
    <w:p w14:paraId="1E000000" w14:textId="77777777" w:rsidR="0044295A" w:rsidRDefault="0044295A">
      <w:pPr>
        <w:ind w:left="360"/>
        <w:rPr>
          <w:rFonts w:ascii="Times New Roman" w:hAnsi="Times New Roman"/>
          <w:sz w:val="24"/>
        </w:rPr>
      </w:pPr>
    </w:p>
    <w:p w14:paraId="1F000000" w14:textId="77777777" w:rsidR="0044295A" w:rsidRDefault="0044295A">
      <w:pPr>
        <w:ind w:left="360"/>
        <w:rPr>
          <w:rFonts w:ascii="Times New Roman" w:hAnsi="Times New Roman"/>
          <w:sz w:val="24"/>
        </w:rPr>
      </w:pPr>
    </w:p>
    <w:p w14:paraId="20000000" w14:textId="77777777" w:rsidR="0044295A" w:rsidRDefault="001E1CC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Саха </w:t>
      </w:r>
      <w:proofErr w:type="spellStart"/>
      <w:r>
        <w:rPr>
          <w:rFonts w:ascii="Times New Roman" w:hAnsi="Times New Roman"/>
          <w:b/>
          <w:sz w:val="24"/>
        </w:rPr>
        <w:t>Ө</w:t>
      </w:r>
      <w:proofErr w:type="gramStart"/>
      <w:r>
        <w:rPr>
          <w:rFonts w:ascii="Times New Roman" w:hAnsi="Times New Roman"/>
          <w:b/>
          <w:sz w:val="24"/>
        </w:rPr>
        <w:t>р</w:t>
      </w:r>
      <w:proofErr w:type="gramEnd"/>
      <w:r>
        <w:rPr>
          <w:rFonts w:ascii="Times New Roman" w:hAnsi="Times New Roman"/>
          <w:b/>
          <w:sz w:val="24"/>
        </w:rPr>
        <w:t>өспүүбүлүкэтин</w:t>
      </w:r>
      <w:proofErr w:type="spellEnd"/>
    </w:p>
    <w:p w14:paraId="21000000" w14:textId="77777777" w:rsidR="0044295A" w:rsidRDefault="001E1CC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Ил Дархана</w:t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  <w:t xml:space="preserve">          </w:t>
      </w:r>
      <w:r>
        <w:rPr>
          <w:rFonts w:ascii="Times New Roman" w:hAnsi="Times New Roman"/>
          <w:b/>
          <w:sz w:val="24"/>
        </w:rPr>
        <w:t>А. НИКОЛАЕВ</w:t>
      </w:r>
    </w:p>
    <w:sectPr w:rsidR="0044295A">
      <w:headerReference w:type="default" r:id="rId8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94B500" w14:textId="77777777" w:rsidR="001E1CC8" w:rsidRDefault="001E1CC8">
      <w:pPr>
        <w:spacing w:after="0" w:line="240" w:lineRule="auto"/>
      </w:pPr>
      <w:r>
        <w:separator/>
      </w:r>
    </w:p>
  </w:endnote>
  <w:endnote w:type="continuationSeparator" w:id="0">
    <w:p w14:paraId="532F35C5" w14:textId="77777777" w:rsidR="001E1CC8" w:rsidRDefault="001E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F28DA" w14:textId="77777777" w:rsidR="001E1CC8" w:rsidRDefault="001E1CC8">
      <w:pPr>
        <w:spacing w:after="0" w:line="240" w:lineRule="auto"/>
      </w:pPr>
      <w:r>
        <w:separator/>
      </w:r>
    </w:p>
  </w:footnote>
  <w:footnote w:type="continuationSeparator" w:id="0">
    <w:p w14:paraId="6D031AF1" w14:textId="77777777" w:rsidR="001E1CC8" w:rsidRDefault="001E1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44295A" w:rsidRDefault="001E1CC8">
    <w:pPr>
      <w:pStyle w:val="a7"/>
      <w:jc w:val="center"/>
    </w:pPr>
    <w:r>
      <w:fldChar w:fldCharType="begin"/>
    </w:r>
    <w:r>
      <w:instrText xml:space="preserve">PAGE </w:instrText>
    </w:r>
    <w:r>
      <w:fldChar w:fldCharType="separate"/>
    </w:r>
    <w:r w:rsidR="00301B5B">
      <w:rPr>
        <w:noProof/>
      </w:rPr>
      <w:t>2</w:t>
    </w:r>
    <w:r>
      <w:fldChar w:fldCharType="end"/>
    </w:r>
  </w:p>
  <w:p w14:paraId="02000000" w14:textId="77777777" w:rsidR="0044295A" w:rsidRDefault="0044295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07C6"/>
    <w:multiLevelType w:val="multilevel"/>
    <w:tmpl w:val="E40433E4"/>
    <w:lvl w:ilvl="0">
      <w:start w:val="1"/>
      <w:numFmt w:val="decimal"/>
      <w:lvlText w:val="%1)"/>
      <w:lvlJc w:val="left"/>
      <w:pPr>
        <w:ind w:left="1069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4295A"/>
    <w:rsid w:val="001E1CC8"/>
    <w:rsid w:val="00301B5B"/>
    <w:rsid w:val="0044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Endnote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List Paragraph"/>
    <w:basedOn w:val="a"/>
    <w:link w:val="aa"/>
    <w:pPr>
      <w:ind w:left="720"/>
      <w:contextualSpacing/>
    </w:pPr>
  </w:style>
  <w:style w:type="character" w:customStyle="1" w:styleId="aa">
    <w:name w:val="Абзац списка Знак"/>
    <w:basedOn w:val="1"/>
    <w:link w:val="a9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Endnote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List Paragraph"/>
    <w:basedOn w:val="a"/>
    <w:link w:val="aa"/>
    <w:pPr>
      <w:ind w:left="720"/>
      <w:contextualSpacing/>
    </w:pPr>
  </w:style>
  <w:style w:type="character" w:customStyle="1" w:styleId="aa">
    <w:name w:val="Абзац списка Знак"/>
    <w:basedOn w:val="1"/>
    <w:link w:val="a9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Крюкова Ольга Викторовна</cp:lastModifiedBy>
  <cp:revision>2</cp:revision>
  <dcterms:created xsi:type="dcterms:W3CDTF">2025-06-01T23:51:00Z</dcterms:created>
  <dcterms:modified xsi:type="dcterms:W3CDTF">2025-06-01T23:51:00Z</dcterms:modified>
</cp:coreProperties>
</file>