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</w:t>
      </w:r>
    </w:p>
    <w:p w14:paraId="02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направлениях</w:t>
      </w:r>
      <w:r>
        <w:rPr>
          <w:rFonts w:ascii="Times New Roman" w:hAnsi="Times New Roman"/>
          <w:sz w:val="28"/>
        </w:rPr>
        <w:t xml:space="preserve"> использовании бюджетных ассигнований</w:t>
      </w:r>
    </w:p>
    <w:p w14:paraId="03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Инвестиционного фонда Республики Саха (Якутия)</w:t>
      </w:r>
    </w:p>
    <w:p w14:paraId="04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</w:p>
    <w:p w14:paraId="05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частью</w:t>
      </w:r>
      <w:r>
        <w:rPr>
          <w:rFonts w:ascii="Times New Roman" w:hAnsi="Times New Roman"/>
          <w:sz w:val="28"/>
        </w:rPr>
        <w:t xml:space="preserve"> 8</w:t>
      </w:r>
      <w:r>
        <w:rPr>
          <w:rFonts w:ascii="Times New Roman" w:hAnsi="Times New Roman"/>
          <w:sz w:val="28"/>
        </w:rPr>
        <w:t xml:space="preserve"> статьи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</w:t>
      </w:r>
      <w:r>
        <w:rPr>
          <w:rFonts w:ascii="Times New Roman" w:hAnsi="Times New Roman"/>
          <w:sz w:val="28"/>
        </w:rPr>
        <w:t>н Республики Саха (Якутия) от 05.12.2023 2678</w:t>
      </w:r>
      <w:r>
        <w:rPr>
          <w:rFonts w:ascii="Times New Roman" w:hAnsi="Times New Roman"/>
          <w:sz w:val="28"/>
        </w:rPr>
        <w:t xml:space="preserve">-З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31</w:t>
      </w:r>
      <w:r>
        <w:rPr>
          <w:rFonts w:ascii="Times New Roman" w:hAnsi="Times New Roman"/>
          <w:sz w:val="28"/>
        </w:rPr>
        <w:t>-VI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 государственном бюджете Республики </w:t>
      </w:r>
      <w:r>
        <w:rPr>
          <w:rFonts w:ascii="Times New Roman" w:hAnsi="Times New Roman"/>
          <w:sz w:val="28"/>
        </w:rPr>
        <w:t>Саха (Якутия) на 2024 год и на плановый период 2025 и 2026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(в </w:t>
      </w:r>
      <w:r>
        <w:rPr>
          <w:rFonts w:ascii="Times New Roman" w:hAnsi="Times New Roman"/>
          <w:sz w:val="28"/>
        </w:rPr>
        <w:t xml:space="preserve">ред. </w:t>
      </w:r>
      <w:r>
        <w:rPr>
          <w:rFonts w:ascii="Times New Roman" w:hAnsi="Times New Roman"/>
          <w:sz w:val="28"/>
        </w:rPr>
        <w:t>от 06.05.2024 2721</w:t>
      </w:r>
      <w:r>
        <w:rPr>
          <w:rFonts w:ascii="Times New Roman" w:hAnsi="Times New Roman"/>
          <w:sz w:val="28"/>
        </w:rPr>
        <w:t xml:space="preserve">-З № 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-VII)</w:t>
      </w:r>
      <w:r>
        <w:rPr>
          <w:rFonts w:ascii="Times New Roman" w:hAnsi="Times New Roman"/>
          <w:sz w:val="28"/>
        </w:rPr>
        <w:t>) объем бюджетных ассигнований Инвестиционного фонда Республики Саха (Якутия)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утвержден </w:t>
      </w:r>
      <w:r>
        <w:rPr>
          <w:rFonts w:ascii="Times New Roman" w:hAnsi="Times New Roman"/>
          <w:sz w:val="28"/>
        </w:rPr>
        <w:t xml:space="preserve">в сумме </w:t>
      </w:r>
      <w:r>
        <w:rPr>
          <w:rFonts w:ascii="Times New Roman" w:hAnsi="Times New Roman"/>
          <w:sz w:val="28"/>
        </w:rPr>
        <w:t>9 489 603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.</w:t>
      </w:r>
    </w:p>
    <w:p w14:paraId="07000000">
      <w:pPr>
        <w:pStyle w:val="Style_1"/>
        <w:widowControl w:val="1"/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Кассовое исполнение бюджетных ассигнований</w:t>
      </w:r>
      <w:r>
        <w:rPr>
          <w:rFonts w:ascii="Times New Roman" w:hAnsi="Times New Roman"/>
          <w:sz w:val="28"/>
        </w:rPr>
        <w:t xml:space="preserve"> Инвестиционного фонда Республики Саха (Якутия) </w:t>
      </w:r>
      <w:r>
        <w:rPr>
          <w:rFonts w:ascii="Times New Roman" w:hAnsi="Times New Roman"/>
          <w:sz w:val="28"/>
        </w:rPr>
        <w:t xml:space="preserve">за 2024 год составило </w:t>
      </w:r>
      <w:r>
        <w:rPr>
          <w:rFonts w:ascii="Times New Roman" w:hAnsi="Times New Roman"/>
          <w:sz w:val="28"/>
        </w:rPr>
        <w:t>9 535 000,0</w:t>
      </w:r>
      <w:r>
        <w:rPr>
          <w:rFonts w:ascii="Times New Roman" w:hAnsi="Times New Roman"/>
          <w:sz w:val="28"/>
        </w:rPr>
        <w:t xml:space="preserve"> тыс</w:t>
      </w:r>
      <w:r>
        <w:rPr>
          <w:rFonts w:ascii="Times New Roman" w:hAnsi="Times New Roman"/>
          <w:sz w:val="28"/>
        </w:rPr>
        <w:t xml:space="preserve">. рублей </w:t>
      </w:r>
      <w:r>
        <w:rPr>
          <w:rFonts w:ascii="Times New Roman" w:hAnsi="Times New Roman"/>
          <w:sz w:val="28"/>
        </w:rPr>
        <w:t xml:space="preserve">при плане </w:t>
      </w:r>
      <w:r>
        <w:rPr>
          <w:rFonts w:ascii="Times New Roman" w:hAnsi="Times New Roman"/>
          <w:sz w:val="28"/>
        </w:rPr>
        <w:t xml:space="preserve">сводной бюджетной росписи </w:t>
      </w:r>
      <w:r>
        <w:rPr>
          <w:rFonts w:ascii="Times New Roman" w:hAnsi="Times New Roman"/>
          <w:sz w:val="28"/>
        </w:rPr>
        <w:t>9 717 111,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 рублей </w:t>
      </w:r>
      <w:r>
        <w:rPr>
          <w:rFonts w:ascii="Times New Roman" w:hAnsi="Times New Roman"/>
          <w:sz w:val="28"/>
        </w:rPr>
        <w:t xml:space="preserve">или </w:t>
      </w:r>
      <w:r>
        <w:rPr>
          <w:rFonts w:ascii="Times New Roman" w:hAnsi="Times New Roman"/>
          <w:sz w:val="28"/>
        </w:rPr>
        <w:t>98,1</w:t>
      </w:r>
      <w:r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 от годовых назначений, </w:t>
      </w:r>
      <w:r>
        <w:rPr>
          <w:rFonts w:ascii="Times New Roman" w:hAnsi="Times New Roman"/>
          <w:sz w:val="28"/>
        </w:rPr>
        <w:t>в том числе за счет средств государственного бюджета Республики Саха (Якутия)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7 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97 327,5</w:t>
      </w:r>
      <w:r>
        <w:rPr>
          <w:rFonts w:ascii="Times New Roman" w:hAnsi="Times New Roman"/>
          <w:sz w:val="28"/>
        </w:rPr>
        <w:t xml:space="preserve"> тыс. </w:t>
      </w:r>
      <w:r>
        <w:rPr>
          <w:rFonts w:ascii="Times New Roman" w:hAnsi="Times New Roman"/>
          <w:sz w:val="28"/>
        </w:rPr>
        <w:t>рублей при плане 7</w:t>
      </w:r>
      <w:r>
        <w:rPr>
          <w:rFonts w:ascii="Times New Roman" w:hAnsi="Times New Roman"/>
          <w:sz w:val="28"/>
        </w:rPr>
        <w:t> 979 438,7 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за счет федеральных</w:t>
      </w:r>
      <w:r>
        <w:rPr>
          <w:rFonts w:ascii="Times New Roman" w:hAnsi="Times New Roman"/>
          <w:sz w:val="28"/>
        </w:rPr>
        <w:t xml:space="preserve"> средств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1 737 672,5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рублей при плане </w:t>
      </w:r>
      <w:r>
        <w:rPr>
          <w:rFonts w:ascii="Times New Roman" w:hAnsi="Times New Roman"/>
          <w:sz w:val="28"/>
        </w:rPr>
        <w:t>1 737 672,5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.</w:t>
      </w:r>
    </w:p>
    <w:p w14:paraId="08000000">
      <w:pPr>
        <w:pStyle w:val="Style_1"/>
        <w:widowControl w:val="1"/>
        <w:spacing w:after="0" w:line="360" w:lineRule="auto"/>
        <w:ind w:firstLine="709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Неполное кассовое исполнение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целом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обусловлен</w:t>
      </w:r>
      <w:r>
        <w:rPr>
          <w:rFonts w:ascii="Times New Roman" w:hAnsi="Times New Roman"/>
          <w:sz w:val="28"/>
        </w:rPr>
        <w:t>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непредставлением частными партнерами заявок на направление субсидий в запланированном размере, в том числе в связи с несоответствием требованиям (наличие задолженностей по налогам и т.д.), а также предусмотрены средства на возмещение затрат после ввода объекта</w:t>
      </w:r>
      <w:r>
        <w:rPr>
          <w:rFonts w:ascii="XO Thames" w:hAnsi="XO Thames"/>
          <w:sz w:val="28"/>
        </w:rPr>
        <w:t>.</w:t>
      </w:r>
      <w:bookmarkStart w:id="1" w:name="_GoBack"/>
      <w:bookmarkEnd w:id="1"/>
    </w:p>
    <w:p w14:paraId="09000000">
      <w:pPr>
        <w:pStyle w:val="Style_1"/>
        <w:widowControl w:val="1"/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z w:val="28"/>
        </w:rPr>
        <w:t xml:space="preserve"> реализации соглашений </w:t>
      </w:r>
      <w:r>
        <w:rPr>
          <w:rFonts w:ascii="Times New Roman" w:hAnsi="Times New Roman"/>
          <w:sz w:val="28"/>
        </w:rPr>
        <w:t>муниципально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частного партнер</w:t>
      </w:r>
      <w:r>
        <w:rPr>
          <w:rFonts w:ascii="Times New Roman" w:hAnsi="Times New Roman"/>
          <w:sz w:val="28"/>
        </w:rPr>
        <w:t>ства введены 2 социальных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Школа на 990 мест г. Якутск, 153 квартал, </w:t>
      </w:r>
      <w:r>
        <w:rPr>
          <w:rFonts w:ascii="Times New Roman" w:hAnsi="Times New Roman"/>
          <w:sz w:val="28"/>
        </w:rPr>
        <w:t>мкр</w:t>
      </w:r>
      <w:r>
        <w:rPr>
          <w:rFonts w:ascii="Times New Roman" w:hAnsi="Times New Roman"/>
          <w:sz w:val="28"/>
        </w:rPr>
        <w:t>. ДСК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«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 xml:space="preserve">кола на 360 мест в п. </w:t>
      </w:r>
      <w:r>
        <w:rPr>
          <w:rFonts w:ascii="Times New Roman" w:hAnsi="Times New Roman"/>
          <w:sz w:val="28"/>
        </w:rPr>
        <w:t>Жатай</w:t>
      </w:r>
      <w:r>
        <w:rPr>
          <w:rFonts w:ascii="Times New Roman" w:hAnsi="Times New Roman"/>
          <w:sz w:val="28"/>
        </w:rPr>
        <w:t xml:space="preserve"> ГО «</w:t>
      </w:r>
      <w:r>
        <w:rPr>
          <w:rFonts w:ascii="Times New Roman" w:hAnsi="Times New Roman"/>
          <w:sz w:val="28"/>
        </w:rPr>
        <w:t>Жатай</w:t>
      </w:r>
      <w:r>
        <w:rPr>
          <w:rFonts w:ascii="Times New Roman" w:hAnsi="Times New Roman"/>
          <w:sz w:val="28"/>
        </w:rPr>
        <w:t>»».</w:t>
      </w:r>
    </w:p>
    <w:p w14:paraId="0A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1" w:type="paragraph">
    <w:name w:val="Body Text"/>
    <w:basedOn w:val="Style_2"/>
    <w:link w:val="Style_1_ch"/>
    <w:pPr>
      <w:widowControl w:val="1"/>
      <w:spacing w:after="240" w:line="240" w:lineRule="atLeast"/>
      <w:ind w:firstLine="360"/>
      <w:jc w:val="both"/>
    </w:pPr>
    <w:rPr>
      <w:rFonts w:ascii="Garamond" w:hAnsi="Garamond"/>
    </w:rPr>
  </w:style>
  <w:style w:styleId="Style_1_ch" w:type="character">
    <w:name w:val="Body Text"/>
    <w:basedOn w:val="Style_2_ch"/>
    <w:link w:val="Style_1"/>
    <w:rPr>
      <w:rFonts w:ascii="Garamond" w:hAnsi="Garamond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2025-04-15T03:18:26Z</dcterms:created>
  <dcterms:modified xsi:type="dcterms:W3CDTF">2025-04-15T03:18:26Z</dcterms:modified>
</cp:coreProperties>
</file>